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Override PartName="/word/media/image1.jpeg" ContentType="image/jpeg"/>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Default"/>
        <w:bidi w:val="0"/>
        <w:spacing w:before="0" w:after="400" w:line="240" w:lineRule="auto"/>
        <w:ind w:left="0" w:right="0" w:firstLine="0"/>
        <w:jc w:val="left"/>
        <w:rPr>
          <w:rFonts w:ascii="Helvetica" w:cs="Helvetica" w:hAnsi="Helvetica" w:eastAsia="Helvetica"/>
          <w:outline w:val="0"/>
          <w:color w:val="4c4c4c"/>
          <w:sz w:val="29"/>
          <w:szCs w:val="29"/>
          <w:shd w:val="clear" w:color="auto" w:fill="feffff"/>
          <w:rtl w:val="0"/>
          <w14:textFill>
            <w14:solidFill>
              <w14:srgbClr w14:val="4C4C4C"/>
            </w14:solidFill>
          </w14:textFill>
        </w:rPr>
      </w:pPr>
    </w:p>
    <w:p>
      <w:pPr>
        <w:pStyle w:val="Default"/>
        <w:bidi w:val="0"/>
        <w:spacing w:before="0" w:after="400" w:line="240" w:lineRule="auto"/>
        <w:ind w:left="0" w:right="0" w:firstLine="0"/>
        <w:jc w:val="left"/>
        <w:rPr>
          <w:rFonts w:ascii="Malayalam Sangam MN" w:cs="Malayalam Sangam MN" w:hAnsi="Malayalam Sangam MN" w:eastAsia="Malayalam Sangam MN"/>
          <w:outline w:val="0"/>
          <w:color w:val="4c4c4c"/>
          <w:sz w:val="29"/>
          <w:szCs w:val="29"/>
          <w:shd w:val="clear" w:color="auto" w:fill="feffff"/>
          <w:rtl w:val="0"/>
          <w14:textFill>
            <w14:solidFill>
              <w14:srgbClr w14:val="4C4C4C"/>
            </w14:solidFill>
          </w14:textFill>
        </w:rPr>
      </w:pPr>
      <w:r>
        <w:rPr>
          <w:rFonts w:ascii="Malayalam Sangam MN" w:hAnsi="Malayalam Sangam MN"/>
          <w:outline w:val="0"/>
          <w:color w:val="4c4c4c"/>
          <w:sz w:val="29"/>
          <w:szCs w:val="29"/>
          <w:shd w:val="clear" w:color="auto" w:fill="feffff"/>
          <w:rtl w:val="0"/>
          <w:lang w:val="en-US"/>
          <w14:textFill>
            <w14:solidFill>
              <w14:srgbClr w14:val="4C4C4C"/>
            </w14:solidFill>
          </w14:textFill>
        </w:rPr>
        <w:t>Safeguarding Policy</w:t>
      </w:r>
    </w:p>
    <w:p>
      <w:pPr>
        <w:pStyle w:val="Default"/>
        <w:bidi w:val="0"/>
        <w:spacing w:before="0" w:after="400" w:line="240" w:lineRule="auto"/>
        <w:ind w:left="0" w:right="0" w:firstLine="0"/>
        <w:jc w:val="left"/>
        <w:rPr>
          <w:rFonts w:ascii="Malayalam Sangam MN" w:cs="Malayalam Sangam MN" w:hAnsi="Malayalam Sangam MN" w:eastAsia="Malayalam Sangam MN"/>
          <w:outline w:val="0"/>
          <w:color w:val="040404"/>
          <w:shd w:val="clear" w:color="auto" w:fill="feffff"/>
          <w:rtl w:val="0"/>
          <w14:textFill>
            <w14:solidFill>
              <w14:srgbClr w14:val="050505"/>
            </w14:solidFill>
          </w14:textFill>
        </w:rPr>
      </w:pPr>
      <w:r>
        <w:rPr>
          <w:rFonts w:ascii="Malayalam Sangam MN" w:hAnsi="Malayalam Sangam MN"/>
          <w:outline w:val="0"/>
          <w:color w:val="040404"/>
          <w:shd w:val="clear" w:color="auto" w:fill="feffff"/>
          <w:rtl w:val="0"/>
          <w14:textFill>
            <w14:solidFill>
              <w14:srgbClr w14:val="050505"/>
            </w14:solidFill>
          </w14:textFill>
        </w:rPr>
        <w:t>A</w:t>
      </w:r>
      <w:r>
        <w:rPr>
          <w:rFonts w:ascii="Malayalam Sangam MN" w:hAnsi="Malayalam Sangam MN"/>
          <w:outline w:val="0"/>
          <w:color w:val="040404"/>
          <w:shd w:val="clear" w:color="auto" w:fill="feffff"/>
          <w:rtl w:val="0"/>
          <w:lang w:val="en-US"/>
          <w14:textFill>
            <w14:solidFill>
              <w14:srgbClr w14:val="050505"/>
            </w14:solidFill>
          </w14:textFill>
        </w:rPr>
        <w:t xml:space="preserve">berdeen Blueberry Wellness </w:t>
      </w:r>
      <w:r>
        <w:rPr>
          <w:rFonts w:ascii="Malayalam Sangam MN" w:hAnsi="Malayalam Sangam MN"/>
          <w:outline w:val="0"/>
          <w:color w:val="040404"/>
          <w:shd w:val="clear" w:color="auto" w:fill="feffff"/>
          <w:rtl w:val="0"/>
          <w:lang w:val="en-US"/>
          <w14:textFill>
            <w14:solidFill>
              <w14:srgbClr w14:val="050505"/>
            </w14:solidFill>
          </w14:textFill>
        </w:rPr>
        <w:t>recognise</w:t>
      </w:r>
      <w:r>
        <w:rPr>
          <w:rFonts w:ascii="Malayalam Sangam MN" w:hAnsi="Malayalam Sangam MN"/>
          <w:outline w:val="0"/>
          <w:color w:val="040404"/>
          <w:shd w:val="clear" w:color="auto" w:fill="feffff"/>
          <w:rtl w:val="0"/>
          <w:lang w:val="en-US"/>
          <w14:textFill>
            <w14:solidFill>
              <w14:srgbClr w14:val="050505"/>
            </w14:solidFill>
          </w14:textFill>
        </w:rPr>
        <w:t>s</w:t>
      </w:r>
      <w:r>
        <w:rPr>
          <w:rFonts w:ascii="Malayalam Sangam MN" w:hAnsi="Malayalam Sangam MN"/>
          <w:outline w:val="0"/>
          <w:color w:val="040404"/>
          <w:shd w:val="clear" w:color="auto" w:fill="feffff"/>
          <w:rtl w:val="0"/>
          <w14:textFill>
            <w14:solidFill>
              <w14:srgbClr w14:val="050505"/>
            </w14:solidFill>
          </w14:textFill>
        </w:rPr>
        <w:t xml:space="preserve"> </w:t>
      </w:r>
      <w:r>
        <w:rPr>
          <w:rFonts w:ascii="Malayalam Sangam MN" w:hAnsi="Malayalam Sangam MN"/>
          <w:outline w:val="0"/>
          <w:color w:val="040404"/>
          <w:shd w:val="clear" w:color="auto" w:fill="feffff"/>
          <w:rtl w:val="0"/>
          <w:lang w:val="en-US"/>
          <w14:textFill>
            <w14:solidFill>
              <w14:srgbClr w14:val="050505"/>
            </w14:solidFill>
          </w14:textFill>
        </w:rPr>
        <w:t>its</w:t>
      </w:r>
      <w:r>
        <w:rPr>
          <w:rFonts w:ascii="Malayalam Sangam MN" w:hAnsi="Malayalam Sangam MN"/>
          <w:outline w:val="0"/>
          <w:color w:val="040404"/>
          <w:shd w:val="clear" w:color="auto" w:fill="feffff"/>
          <w:rtl w:val="0"/>
          <w:lang w:val="en-US"/>
          <w14:textFill>
            <w14:solidFill>
              <w14:srgbClr w14:val="050505"/>
            </w14:solidFill>
          </w14:textFill>
        </w:rPr>
        <w:t xml:space="preserve"> responsibility in identifying and responding to concerns regarding the safeguarding and protection of children and young people, and vulnerable adults. </w:t>
      </w:r>
      <w:r>
        <w:rPr>
          <w:rFonts w:ascii="Malayalam Sangam MN" w:hAnsi="Malayalam Sangam MN"/>
          <w:outline w:val="0"/>
          <w:color w:val="040404"/>
          <w:shd w:val="clear" w:color="auto" w:fill="feffff"/>
          <w:rtl w:val="0"/>
          <w:lang w:val="en-US"/>
          <w14:textFill>
            <w14:solidFill>
              <w14:srgbClr w14:val="050505"/>
            </w14:solidFill>
          </w14:textFill>
        </w:rPr>
        <w:t>Our</w:t>
      </w:r>
      <w:r>
        <w:rPr>
          <w:rFonts w:ascii="Malayalam Sangam MN" w:hAnsi="Malayalam Sangam MN"/>
          <w:outline w:val="0"/>
          <w:color w:val="040404"/>
          <w:shd w:val="clear" w:color="auto" w:fill="feffff"/>
          <w:rtl w:val="0"/>
          <w:lang w:val="en-US"/>
          <w14:textFill>
            <w14:solidFill>
              <w14:srgbClr w14:val="050505"/>
            </w14:solidFill>
          </w14:textFill>
        </w:rPr>
        <w:t xml:space="preserve"> Safeguarding Policy </w:t>
      </w:r>
      <w:r>
        <w:rPr>
          <w:rFonts w:ascii="Malayalam Sangam MN" w:hAnsi="Malayalam Sangam MN"/>
          <w:outline w:val="0"/>
          <w:color w:val="040404"/>
          <w:shd w:val="clear" w:color="auto" w:fill="feffff"/>
          <w:rtl w:val="0"/>
          <w:lang w:val="en-US"/>
          <w14:textFill>
            <w14:solidFill>
              <w14:srgbClr w14:val="050505"/>
            </w14:solidFill>
          </w14:textFill>
        </w:rPr>
        <w:t>is</w:t>
      </w:r>
      <w:r>
        <w:rPr>
          <w:rFonts w:ascii="Malayalam Sangam MN" w:hAnsi="Malayalam Sangam MN"/>
          <w:outline w:val="0"/>
          <w:color w:val="040404"/>
          <w:shd w:val="clear" w:color="auto" w:fill="feffff"/>
          <w:rtl w:val="0"/>
          <w:lang w:val="en-US"/>
          <w14:textFill>
            <w14:solidFill>
              <w14:srgbClr w14:val="050505"/>
            </w14:solidFill>
          </w14:textFill>
        </w:rPr>
        <w:t xml:space="preserve"> written in line with statutory guidance including:</w:t>
      </w:r>
    </w:p>
    <w:p>
      <w:pPr>
        <w:pStyle w:val="Default"/>
        <w:numPr>
          <w:ilvl w:val="0"/>
          <w:numId w:val="2"/>
        </w:numPr>
        <w:bidi w:val="0"/>
        <w:spacing w:before="0" w:line="240" w:lineRule="auto"/>
        <w:ind w:right="0"/>
        <w:jc w:val="left"/>
        <w:rPr>
          <w:rFonts w:ascii="Malayalam Sangam MN" w:hAnsi="Malayalam Sangam MN"/>
          <w:outline w:val="0"/>
          <w:color w:val="040404"/>
          <w:shd w:val="clear" w:color="auto" w:fill="feffff"/>
          <w:rtl w:val="0"/>
          <w:lang w:val="en-US"/>
          <w14:textFill>
            <w14:solidFill>
              <w14:srgbClr w14:val="050505"/>
            </w14:solidFill>
          </w14:textFill>
        </w:rPr>
      </w:pPr>
      <w:r>
        <w:rPr>
          <w:rFonts w:ascii="Malayalam Sangam MN" w:hAnsi="Malayalam Sangam MN"/>
          <w:outline w:val="0"/>
          <w:color w:val="040404"/>
          <w:shd w:val="clear" w:color="auto" w:fill="feffff"/>
          <w:rtl w:val="0"/>
          <w:lang w:val="en-US"/>
          <w14:textFill>
            <w14:solidFill>
              <w14:srgbClr w14:val="050505"/>
            </w14:solidFill>
          </w14:textFill>
        </w:rPr>
        <w:t>Keeping Children Safe in Education (2015)</w:t>
      </w:r>
      <w:r>
        <w:rPr>
          <w:rFonts w:ascii="Malayalam Sangam MN" w:hAnsi="Malayalam Sangam MN"/>
          <w:outline w:val="0"/>
          <w:color w:val="040404"/>
          <w:shd w:val="clear" w:color="auto" w:fill="feffff"/>
          <w:rtl w:val="0"/>
          <w:lang w:val="en-US"/>
          <w14:textFill>
            <w14:solidFill>
              <w14:srgbClr w14:val="050505"/>
            </w14:solidFill>
          </w14:textFill>
        </w:rPr>
        <w:t>(</w:t>
      </w:r>
      <w:r>
        <w:rPr>
          <w:rFonts w:ascii="Malayalam Sangam MN" w:hAnsi="Malayalam Sangam MN"/>
          <w:outline w:val="0"/>
          <w:color w:val="040404"/>
          <w:shd w:val="clear" w:color="auto" w:fill="feffff"/>
          <w:rtl w:val="0"/>
          <w14:textFill>
            <w14:solidFill>
              <w14:srgbClr w14:val="050505"/>
            </w14:solidFill>
          </w14:textFill>
        </w:rPr>
        <w:t xml:space="preserve"> </w:t>
      </w:r>
      <w:r>
        <w:rPr>
          <w:rStyle w:val="Hyperlink.0"/>
          <w:rFonts w:ascii="Malayalam Sangam MN" w:cs="Malayalam Sangam MN" w:hAnsi="Malayalam Sangam MN" w:eastAsia="Malayalam Sangam MN"/>
          <w:outline w:val="0"/>
          <w:color w:val="040404"/>
          <w:shd w:val="clear" w:color="auto" w:fill="feffff"/>
          <w:rtl w:val="0"/>
          <w14:textFill>
            <w14:solidFill>
              <w14:srgbClr w14:val="050505"/>
            </w14:solidFill>
          </w14:textFill>
        </w:rPr>
        <w:fldChar w:fldCharType="begin" w:fldLock="0"/>
      </w:r>
      <w:r>
        <w:rPr>
          <w:rStyle w:val="Hyperlink.0"/>
          <w:rFonts w:ascii="Malayalam Sangam MN" w:cs="Malayalam Sangam MN" w:hAnsi="Malayalam Sangam MN" w:eastAsia="Malayalam Sangam MN"/>
          <w:outline w:val="0"/>
          <w:color w:val="040404"/>
          <w:shd w:val="clear" w:color="auto" w:fill="feffff"/>
          <w:rtl w:val="0"/>
          <w14:textFill>
            <w14:solidFill>
              <w14:srgbClr w14:val="050505"/>
            </w14:solidFill>
          </w14:textFill>
        </w:rPr>
        <w:instrText xml:space="preserve"> HYPERLINK "https://assets.publishing.service.gov.uk/government/uploads/system/uploads/attachment_data/file/741314/"</w:instrText>
      </w:r>
      <w:r>
        <w:rPr>
          <w:rStyle w:val="Hyperlink.0"/>
          <w:rFonts w:ascii="Malayalam Sangam MN" w:cs="Malayalam Sangam MN" w:hAnsi="Malayalam Sangam MN" w:eastAsia="Malayalam Sangam MN"/>
          <w:outline w:val="0"/>
          <w:color w:val="040404"/>
          <w:shd w:val="clear" w:color="auto" w:fill="feffff"/>
          <w:rtl w:val="0"/>
          <w14:textFill>
            <w14:solidFill>
              <w14:srgbClr w14:val="050505"/>
            </w14:solidFill>
          </w14:textFill>
        </w:rPr>
        <w:fldChar w:fldCharType="separate" w:fldLock="0"/>
      </w:r>
      <w:r>
        <w:rPr>
          <w:rStyle w:val="Hyperlink.0"/>
          <w:rFonts w:ascii="Malayalam Sangam MN" w:hAnsi="Malayalam Sangam MN"/>
          <w:outline w:val="0"/>
          <w:color w:val="040404"/>
          <w:shd w:val="clear" w:color="auto" w:fill="feffff"/>
          <w:rtl w:val="0"/>
          <w:lang w:val="en-US"/>
          <w14:textFill>
            <w14:solidFill>
              <w14:srgbClr w14:val="050505"/>
            </w14:solidFill>
          </w14:textFill>
        </w:rPr>
        <w:t>https://assets.publishing.service.gov.uk/government/uploads/system/uploads/attachment_data/file/741314/</w:t>
      </w:r>
      <w:r>
        <w:rPr>
          <w:rFonts w:ascii="Malayalam Sangam MN" w:cs="Malayalam Sangam MN" w:hAnsi="Malayalam Sangam MN" w:eastAsia="Malayalam Sangam MN"/>
          <w:outline w:val="0"/>
          <w:color w:val="040404"/>
          <w:shd w:val="clear" w:color="auto" w:fill="feffff"/>
          <w:rtl w:val="0"/>
          <w14:textFill>
            <w14:solidFill>
              <w14:srgbClr w14:val="050505"/>
            </w14:solidFill>
          </w14:textFill>
        </w:rPr>
        <w:fldChar w:fldCharType="end" w:fldLock="0"/>
      </w:r>
      <w:r>
        <w:rPr>
          <w:rFonts w:ascii="Malayalam Sangam MN" w:hAnsi="Malayalam Sangam MN"/>
          <w:outline w:val="0"/>
          <w:color w:val="040404"/>
          <w:shd w:val="clear" w:color="auto" w:fill="feffff"/>
          <w:rtl w:val="0"/>
          <w:lang w:val="en-US"/>
          <w14:textFill>
            <w14:solidFill>
              <w14:srgbClr w14:val="050505"/>
            </w14:solidFill>
          </w14:textFill>
        </w:rPr>
        <w:t>) K</w:t>
      </w:r>
      <w:r>
        <w:rPr>
          <w:rFonts w:ascii="Malayalam Sangam MN" w:hAnsi="Malayalam Sangam MN"/>
          <w:outline w:val="0"/>
          <w:color w:val="040404"/>
          <w:shd w:val="clear" w:color="auto" w:fill="feffff"/>
          <w:rtl w:val="0"/>
          <w:lang w:val="en-US"/>
          <w14:textFill>
            <w14:solidFill>
              <w14:srgbClr w14:val="050505"/>
            </w14:solidFill>
          </w14:textFill>
        </w:rPr>
        <w:t>eeping_Children_Safe_in_Education__3_September_2018_14.09.18.pdf</w:t>
      </w:r>
    </w:p>
    <w:p>
      <w:pPr>
        <w:pStyle w:val="Default"/>
        <w:bidi w:val="0"/>
        <w:spacing w:before="0" w:line="240" w:lineRule="auto"/>
        <w:ind w:left="0" w:right="0" w:firstLine="0"/>
        <w:jc w:val="left"/>
        <w:rPr>
          <w:rFonts w:ascii="Malayalam Sangam MN" w:cs="Malayalam Sangam MN" w:hAnsi="Malayalam Sangam MN" w:eastAsia="Malayalam Sangam MN"/>
          <w:outline w:val="0"/>
          <w:color w:val="040404"/>
          <w:shd w:val="clear" w:color="auto" w:fill="feffff"/>
          <w:rtl w:val="0"/>
          <w14:textFill>
            <w14:solidFill>
              <w14:srgbClr w14:val="050505"/>
            </w14:solidFill>
          </w14:textFill>
        </w:rPr>
      </w:pPr>
    </w:p>
    <w:p>
      <w:pPr>
        <w:pStyle w:val="Default"/>
        <w:numPr>
          <w:ilvl w:val="0"/>
          <w:numId w:val="2"/>
        </w:numPr>
        <w:bidi w:val="0"/>
        <w:spacing w:before="0" w:line="240" w:lineRule="auto"/>
        <w:ind w:right="0"/>
        <w:jc w:val="left"/>
        <w:rPr>
          <w:rFonts w:ascii="Malayalam Sangam MN" w:hAnsi="Malayalam Sangam MN"/>
          <w:outline w:val="0"/>
          <w:color w:val="040404"/>
          <w:shd w:val="clear" w:color="auto" w:fill="feffff"/>
          <w:rtl w:val="0"/>
          <w:lang w:val="en-US"/>
          <w14:textFill>
            <w14:solidFill>
              <w14:srgbClr w14:val="050505"/>
            </w14:solidFill>
          </w14:textFill>
        </w:rPr>
      </w:pPr>
      <w:r>
        <w:rPr>
          <w:rFonts w:ascii="Malayalam Sangam MN" w:hAnsi="Malayalam Sangam MN"/>
          <w:outline w:val="0"/>
          <w:color w:val="040404"/>
          <w:shd w:val="clear" w:color="auto" w:fill="feffff"/>
          <w:rtl w:val="0"/>
          <w:lang w:val="en-US"/>
          <w14:textFill>
            <w14:solidFill>
              <w14:srgbClr w14:val="050505"/>
            </w14:solidFill>
          </w14:textFill>
        </w:rPr>
        <w:t>Working Together to Safeguard Children (2018)</w:t>
      </w:r>
      <w:r>
        <w:rPr>
          <w:rFonts w:ascii="Malayalam Sangam MN" w:hAnsi="Malayalam Sangam MN"/>
          <w:outline w:val="0"/>
          <w:color w:val="040404"/>
          <w:shd w:val="clear" w:color="auto" w:fill="feffff"/>
          <w:rtl w:val="0"/>
          <w:lang w:val="en-US"/>
          <w14:textFill>
            <w14:solidFill>
              <w14:srgbClr w14:val="050505"/>
            </w14:solidFill>
          </w14:textFill>
        </w:rPr>
        <w:t xml:space="preserve"> (</w:t>
      </w:r>
      <w:r>
        <w:rPr>
          <w:rFonts w:ascii="Malayalam Sangam MN" w:hAnsi="Malayalam Sangam MN"/>
          <w:outline w:val="0"/>
          <w:color w:val="040404"/>
          <w:shd w:val="clear" w:color="auto" w:fill="feffff"/>
          <w:rtl w:val="0"/>
          <w:lang w:val="en-US"/>
          <w14:textFill>
            <w14:solidFill>
              <w14:srgbClr w14:val="050505"/>
            </w14:solidFill>
          </w14:textFill>
        </w:rPr>
        <w:t>https://consult.education.gov.uk/child-protection-safeguarding-and-family-law/working-together-to-safeguard-children-revisions-t/supporting_documents/Working Together to Safeguard Children.pdf</w:t>
      </w:r>
      <w:r>
        <w:rPr>
          <w:rFonts w:ascii="Malayalam Sangam MN" w:hAnsi="Malayalam Sangam MN"/>
          <w:outline w:val="0"/>
          <w:color w:val="040404"/>
          <w:shd w:val="clear" w:color="auto" w:fill="feffff"/>
          <w:rtl w:val="0"/>
          <w:lang w:val="en-US"/>
          <w14:textFill>
            <w14:solidFill>
              <w14:srgbClr w14:val="050505"/>
            </w14:solidFill>
          </w14:textFill>
        </w:rPr>
        <w:t xml:space="preserve">)  </w:t>
      </w:r>
    </w:p>
    <w:p>
      <w:pPr>
        <w:pStyle w:val="Default"/>
        <w:bidi w:val="0"/>
        <w:spacing w:before="0" w:line="240" w:lineRule="auto"/>
        <w:ind w:left="0" w:right="0" w:firstLine="0"/>
        <w:jc w:val="left"/>
        <w:rPr>
          <w:rFonts w:ascii="Malayalam Sangam MN" w:cs="Malayalam Sangam MN" w:hAnsi="Malayalam Sangam MN" w:eastAsia="Malayalam Sangam MN"/>
          <w:outline w:val="0"/>
          <w:color w:val="040404"/>
          <w:shd w:val="clear" w:color="auto" w:fill="feffff"/>
          <w:rtl w:val="0"/>
          <w14:textFill>
            <w14:solidFill>
              <w14:srgbClr w14:val="050505"/>
            </w14:solidFill>
          </w14:textFill>
        </w:rPr>
      </w:pPr>
    </w:p>
    <w:p>
      <w:pPr>
        <w:pStyle w:val="Default"/>
        <w:numPr>
          <w:ilvl w:val="0"/>
          <w:numId w:val="2"/>
        </w:numPr>
        <w:bidi w:val="0"/>
        <w:spacing w:before="0" w:line="240" w:lineRule="auto"/>
        <w:ind w:right="0"/>
        <w:jc w:val="left"/>
        <w:rPr>
          <w:rFonts w:ascii="Malayalam Sangam MN" w:hAnsi="Malayalam Sangam MN"/>
          <w:outline w:val="0"/>
          <w:color w:val="040404"/>
          <w:shd w:val="clear" w:color="auto" w:fill="feffff"/>
          <w:rtl w:val="0"/>
          <w14:textFill>
            <w14:solidFill>
              <w14:srgbClr w14:val="050505"/>
            </w14:solidFill>
          </w14:textFill>
        </w:rPr>
      </w:pPr>
      <w:r>
        <w:rPr>
          <w:rFonts w:ascii="Malayalam Sangam MN" w:hAnsi="Malayalam Sangam MN"/>
          <w:outline w:val="0"/>
          <w:color w:val="040404"/>
          <w:shd w:val="clear" w:color="auto" w:fill="feffff"/>
          <w:rtl w:val="0"/>
          <w14:textFill>
            <w14:solidFill>
              <w14:srgbClr w14:val="050505"/>
            </w14:solidFill>
          </w14:textFill>
        </w:rPr>
        <w:t>Prevent Strategy (2011)</w:t>
      </w:r>
      <w:r>
        <w:rPr>
          <w:rFonts w:ascii="Malayalam Sangam MN" w:hAnsi="Malayalam Sangam MN"/>
          <w:outline w:val="0"/>
          <w:color w:val="040404"/>
          <w:shd w:val="clear" w:color="auto" w:fill="feffff"/>
          <w:rtl w:val="0"/>
          <w:lang w:val="en-US"/>
          <w14:textFill>
            <w14:solidFill>
              <w14:srgbClr w14:val="050505"/>
            </w14:solidFill>
          </w14:textFill>
        </w:rPr>
        <w:t xml:space="preserve"> (</w:t>
      </w:r>
      <w:r>
        <w:rPr>
          <w:rStyle w:val="Hyperlink.0"/>
          <w:rFonts w:ascii="Malayalam Sangam MN" w:cs="Malayalam Sangam MN" w:hAnsi="Malayalam Sangam MN" w:eastAsia="Malayalam Sangam MN"/>
          <w:outline w:val="0"/>
          <w:color w:val="040404"/>
          <w:shd w:val="clear" w:color="auto" w:fill="feffff"/>
          <w:rtl w:val="0"/>
          <w14:textFill>
            <w14:solidFill>
              <w14:srgbClr w14:val="050505"/>
            </w14:solidFill>
          </w14:textFill>
        </w:rPr>
        <w:fldChar w:fldCharType="begin" w:fldLock="0"/>
      </w:r>
      <w:r>
        <w:rPr>
          <w:rStyle w:val="Hyperlink.0"/>
          <w:rFonts w:ascii="Malayalam Sangam MN" w:cs="Malayalam Sangam MN" w:hAnsi="Malayalam Sangam MN" w:eastAsia="Malayalam Sangam MN"/>
          <w:outline w:val="0"/>
          <w:color w:val="040404"/>
          <w:shd w:val="clear" w:color="auto" w:fill="feffff"/>
          <w:rtl w:val="0"/>
          <w14:textFill>
            <w14:solidFill>
              <w14:srgbClr w14:val="050505"/>
            </w14:solidFill>
          </w14:textFill>
        </w:rPr>
        <w:instrText xml:space="preserve"> HYPERLINK "https://assets.publishing.service.gov.uk/government/uploads/system/uploads/attachment_data/file/97976/prevent-strategy-review.pdf"</w:instrText>
      </w:r>
      <w:r>
        <w:rPr>
          <w:rStyle w:val="Hyperlink.0"/>
          <w:rFonts w:ascii="Malayalam Sangam MN" w:cs="Malayalam Sangam MN" w:hAnsi="Malayalam Sangam MN" w:eastAsia="Malayalam Sangam MN"/>
          <w:outline w:val="0"/>
          <w:color w:val="040404"/>
          <w:shd w:val="clear" w:color="auto" w:fill="feffff"/>
          <w:rtl w:val="0"/>
          <w14:textFill>
            <w14:solidFill>
              <w14:srgbClr w14:val="050505"/>
            </w14:solidFill>
          </w14:textFill>
        </w:rPr>
        <w:fldChar w:fldCharType="separate" w:fldLock="0"/>
      </w:r>
      <w:r>
        <w:rPr>
          <w:rStyle w:val="Hyperlink.0"/>
          <w:rFonts w:ascii="Malayalam Sangam MN" w:hAnsi="Malayalam Sangam MN"/>
          <w:outline w:val="0"/>
          <w:color w:val="040404"/>
          <w:shd w:val="clear" w:color="auto" w:fill="feffff"/>
          <w:rtl w:val="0"/>
          <w:lang w:val="en-US"/>
          <w14:textFill>
            <w14:solidFill>
              <w14:srgbClr w14:val="050505"/>
            </w14:solidFill>
          </w14:textFill>
        </w:rPr>
        <w:t>https://assets.publishing.service.gov.uk/government/uploads/system/uploads/attachment_data/file/97976/prevent-strategy-review.pdf</w:t>
      </w:r>
      <w:r>
        <w:rPr>
          <w:rFonts w:ascii="Malayalam Sangam MN" w:cs="Malayalam Sangam MN" w:hAnsi="Malayalam Sangam MN" w:eastAsia="Malayalam Sangam MN"/>
          <w:outline w:val="0"/>
          <w:color w:val="040404"/>
          <w:shd w:val="clear" w:color="auto" w:fill="feffff"/>
          <w:rtl w:val="0"/>
          <w14:textFill>
            <w14:solidFill>
              <w14:srgbClr w14:val="050505"/>
            </w14:solidFill>
          </w14:textFill>
        </w:rPr>
        <w:fldChar w:fldCharType="end" w:fldLock="0"/>
      </w:r>
      <w:r>
        <w:rPr>
          <w:rFonts w:ascii="Malayalam Sangam MN" w:hAnsi="Malayalam Sangam MN"/>
          <w:outline w:val="0"/>
          <w:color w:val="040404"/>
          <w:shd w:val="clear" w:color="auto" w:fill="feffff"/>
          <w:rtl w:val="0"/>
          <w:lang w:val="en-US"/>
          <w14:textFill>
            <w14:solidFill>
              <w14:srgbClr w14:val="050505"/>
            </w14:solidFill>
          </w14:textFill>
        </w:rPr>
        <w:t>)</w:t>
      </w:r>
    </w:p>
    <w:p>
      <w:pPr>
        <w:pStyle w:val="Default"/>
        <w:bidi w:val="0"/>
        <w:spacing w:before="0" w:line="240" w:lineRule="auto"/>
        <w:ind w:left="0" w:right="0" w:firstLine="0"/>
        <w:jc w:val="left"/>
        <w:rPr>
          <w:rFonts w:ascii="Malayalam Sangam MN" w:cs="Malayalam Sangam MN" w:hAnsi="Malayalam Sangam MN" w:eastAsia="Malayalam Sangam MN"/>
          <w:outline w:val="0"/>
          <w:color w:val="040404"/>
          <w:shd w:val="clear" w:color="auto" w:fill="feffff"/>
          <w:rtl w:val="0"/>
          <w14:textFill>
            <w14:solidFill>
              <w14:srgbClr w14:val="050505"/>
            </w14:solidFill>
          </w14:textFill>
        </w:rPr>
      </w:pPr>
    </w:p>
    <w:p>
      <w:pPr>
        <w:pStyle w:val="Default"/>
        <w:bidi w:val="0"/>
        <w:spacing w:before="0" w:after="400" w:line="240" w:lineRule="auto"/>
        <w:ind w:left="0" w:right="0" w:firstLine="0"/>
        <w:jc w:val="left"/>
        <w:rPr>
          <w:rFonts w:ascii="Malayalam Sangam MN" w:cs="Malayalam Sangam MN" w:hAnsi="Malayalam Sangam MN" w:eastAsia="Malayalam Sangam MN"/>
          <w:outline w:val="0"/>
          <w:color w:val="040404"/>
          <w:shd w:val="clear" w:color="auto" w:fill="feffff"/>
          <w:rtl w:val="0"/>
          <w14:textFill>
            <w14:solidFill>
              <w14:srgbClr w14:val="050505"/>
            </w14:solidFill>
          </w14:textFill>
        </w:rPr>
      </w:pPr>
      <w:r>
        <w:rPr>
          <w:rFonts w:ascii="Malayalam Sangam MN" w:hAnsi="Malayalam Sangam MN"/>
          <w:outline w:val="0"/>
          <w:color w:val="040404"/>
          <w:shd w:val="clear" w:color="auto" w:fill="feffff"/>
          <w:rtl w:val="0"/>
          <w:lang w:val="en-US"/>
          <w14:textFill>
            <w14:solidFill>
              <w14:srgbClr w14:val="050505"/>
            </w14:solidFill>
          </w14:textFill>
        </w:rPr>
        <w:t xml:space="preserve">There </w:t>
      </w:r>
      <w:r>
        <w:rPr>
          <w:rFonts w:ascii="Malayalam Sangam MN" w:hAnsi="Malayalam Sangam MN"/>
          <w:outline w:val="0"/>
          <w:color w:val="040404"/>
          <w:shd w:val="clear" w:color="auto" w:fill="feffff"/>
          <w:rtl w:val="0"/>
          <w:lang w:val="en-US"/>
          <w14:textFill>
            <w14:solidFill>
              <w14:srgbClr w14:val="050505"/>
            </w14:solidFill>
          </w14:textFill>
        </w:rPr>
        <w:t>are</w:t>
      </w:r>
      <w:r>
        <w:rPr>
          <w:rFonts w:ascii="Malayalam Sangam MN" w:hAnsi="Malayalam Sangam MN"/>
          <w:outline w:val="0"/>
          <w:color w:val="040404"/>
          <w:shd w:val="clear" w:color="auto" w:fill="feffff"/>
          <w:rtl w:val="0"/>
          <w:lang w:val="en-US"/>
          <w14:textFill>
            <w14:solidFill>
              <w14:srgbClr w14:val="050505"/>
            </w14:solidFill>
          </w14:textFill>
        </w:rPr>
        <w:t xml:space="preserve"> three main elements to our policy:</w:t>
      </w:r>
    </w:p>
    <w:p>
      <w:pPr>
        <w:pStyle w:val="Default"/>
        <w:numPr>
          <w:ilvl w:val="0"/>
          <w:numId w:val="2"/>
        </w:numPr>
        <w:bidi w:val="0"/>
        <w:spacing w:before="0" w:line="240" w:lineRule="auto"/>
        <w:ind w:right="0"/>
        <w:jc w:val="left"/>
        <w:rPr>
          <w:rFonts w:ascii="Malayalam Sangam MN" w:hAnsi="Malayalam Sangam MN"/>
          <w:outline w:val="0"/>
          <w:color w:val="040404"/>
          <w:shd w:val="clear" w:color="auto" w:fill="feffff"/>
          <w:rtl w:val="0"/>
          <w:lang w:val="en-US"/>
          <w14:textFill>
            <w14:solidFill>
              <w14:srgbClr w14:val="050505"/>
            </w14:solidFill>
          </w14:textFill>
        </w:rPr>
      </w:pPr>
      <w:r>
        <w:rPr>
          <w:rFonts w:ascii="Malayalam Sangam MN" w:hAnsi="Malayalam Sangam MN"/>
          <w:outline w:val="0"/>
          <w:color w:val="040404"/>
          <w:shd w:val="clear" w:color="auto" w:fill="feffff"/>
          <w:rtl w:val="0"/>
          <w:lang w:val="en-US"/>
          <w14:textFill>
            <w14:solidFill>
              <w14:srgbClr w14:val="050505"/>
            </w14:solidFill>
          </w14:textFill>
        </w:rPr>
        <w:t>Prevention through centre support offered to all learners and the creation and maintenance of an organisational-level ethos</w:t>
      </w:r>
    </w:p>
    <w:p>
      <w:pPr>
        <w:pStyle w:val="Default"/>
        <w:numPr>
          <w:ilvl w:val="0"/>
          <w:numId w:val="2"/>
        </w:numPr>
        <w:bidi w:val="0"/>
        <w:spacing w:before="0" w:line="240" w:lineRule="auto"/>
        <w:ind w:right="0"/>
        <w:jc w:val="left"/>
        <w:rPr>
          <w:rFonts w:ascii="Malayalam Sangam MN" w:hAnsi="Malayalam Sangam MN"/>
          <w:outline w:val="0"/>
          <w:color w:val="040404"/>
          <w:shd w:val="clear" w:color="auto" w:fill="feffff"/>
          <w:rtl w:val="0"/>
          <w:lang w:val="en-US"/>
          <w14:textFill>
            <w14:solidFill>
              <w14:srgbClr w14:val="050505"/>
            </w14:solidFill>
          </w14:textFill>
        </w:rPr>
      </w:pPr>
      <w:r>
        <w:rPr>
          <w:rFonts w:ascii="Malayalam Sangam MN" w:hAnsi="Malayalam Sangam MN"/>
          <w:outline w:val="0"/>
          <w:color w:val="040404"/>
          <w:shd w:val="clear" w:color="auto" w:fill="feffff"/>
          <w:rtl w:val="0"/>
          <w:lang w:val="en-US"/>
          <w14:textFill>
            <w14:solidFill>
              <w14:srgbClr w14:val="050505"/>
            </w14:solidFill>
          </w14:textFill>
        </w:rPr>
        <w:t>Protection by following agreed procedures, ensuring staff are subjected to background checks prior to recruitment and they are trained and supported to respond appropriately and sensitively to concerns.</w:t>
      </w:r>
    </w:p>
    <w:p>
      <w:pPr>
        <w:pStyle w:val="Default"/>
        <w:numPr>
          <w:ilvl w:val="0"/>
          <w:numId w:val="2"/>
        </w:numPr>
        <w:bidi w:val="0"/>
        <w:spacing w:before="0" w:line="240" w:lineRule="auto"/>
        <w:ind w:right="0"/>
        <w:jc w:val="left"/>
        <w:rPr>
          <w:rFonts w:ascii="Malayalam Sangam MN" w:hAnsi="Malayalam Sangam MN"/>
          <w:outline w:val="0"/>
          <w:color w:val="040404"/>
          <w:shd w:val="clear" w:color="auto" w:fill="feffff"/>
          <w:rtl w:val="0"/>
          <w:lang w:val="en-US"/>
          <w14:textFill>
            <w14:solidFill>
              <w14:srgbClr w14:val="050505"/>
            </w14:solidFill>
          </w14:textFill>
        </w:rPr>
      </w:pPr>
      <w:r>
        <w:rPr>
          <w:rFonts w:ascii="Malayalam Sangam MN" w:hAnsi="Malayalam Sangam MN"/>
          <w:outline w:val="0"/>
          <w:color w:val="040404"/>
          <w:shd w:val="clear" w:color="auto" w:fill="feffff"/>
          <w:rtl w:val="0"/>
          <w:lang w:val="en-US"/>
          <w14:textFill>
            <w14:solidFill>
              <w14:srgbClr w14:val="050505"/>
            </w14:solidFill>
          </w14:textFill>
        </w:rPr>
        <w:t>Support for learners and centre staff who may have been abused.</w:t>
      </w:r>
    </w:p>
    <w:p>
      <w:pPr>
        <w:pStyle w:val="Default"/>
        <w:bidi w:val="0"/>
        <w:spacing w:before="0" w:after="400" w:line="240" w:lineRule="auto"/>
        <w:ind w:left="0" w:right="0" w:firstLine="0"/>
        <w:jc w:val="left"/>
        <w:rPr>
          <w:rFonts w:ascii="Malayalam Sangam MN" w:cs="Malayalam Sangam MN" w:hAnsi="Malayalam Sangam MN" w:eastAsia="Malayalam Sangam MN"/>
          <w:outline w:val="0"/>
          <w:color w:val="040404"/>
          <w:shd w:val="clear" w:color="auto" w:fill="feffff"/>
          <w:rtl w:val="0"/>
          <w14:textFill>
            <w14:solidFill>
              <w14:srgbClr w14:val="050505"/>
            </w14:solidFill>
          </w14:textFill>
        </w:rPr>
      </w:pPr>
      <w:r>
        <w:rPr>
          <w:rFonts w:ascii="Malayalam Sangam MN" w:hAnsi="Malayalam Sangam MN"/>
          <w:outline w:val="0"/>
          <w:color w:val="040404"/>
          <w:shd w:val="clear" w:color="auto" w:fill="feffff"/>
          <w:rtl w:val="0"/>
          <w:lang w:val="en-US"/>
          <w14:textFill>
            <w14:solidFill>
              <w14:srgbClr w14:val="050505"/>
            </w14:solidFill>
          </w14:textFill>
        </w:rPr>
        <w:t>O</w:t>
      </w:r>
      <w:r>
        <w:rPr>
          <w:rFonts w:ascii="Malayalam Sangam MN" w:hAnsi="Malayalam Sangam MN"/>
          <w:outline w:val="0"/>
          <w:color w:val="040404"/>
          <w:shd w:val="clear" w:color="auto" w:fill="feffff"/>
          <w:rtl w:val="0"/>
          <w:lang w:val="en-US"/>
          <w14:textFill>
            <w14:solidFill>
              <w14:srgbClr w14:val="050505"/>
            </w14:solidFill>
          </w14:textFill>
        </w:rPr>
        <w:t>ur key aim</w:t>
      </w:r>
      <w:r>
        <w:rPr>
          <w:rFonts w:ascii="Malayalam Sangam MN" w:hAnsi="Malayalam Sangam MN"/>
          <w:outline w:val="0"/>
          <w:color w:val="040404"/>
          <w:shd w:val="clear" w:color="auto" w:fill="feffff"/>
          <w:rtl w:val="0"/>
          <w:lang w:val="en-US"/>
          <w14:textFill>
            <w14:solidFill>
              <w14:srgbClr w14:val="050505"/>
            </w14:solidFill>
          </w14:textFill>
        </w:rPr>
        <w:t xml:space="preserve"> is</w:t>
      </w:r>
      <w:r>
        <w:rPr>
          <w:rFonts w:ascii="Malayalam Sangam MN" w:hAnsi="Malayalam Sangam MN"/>
          <w:outline w:val="0"/>
          <w:color w:val="040404"/>
          <w:shd w:val="clear" w:color="auto" w:fill="feffff"/>
          <w:rtl w:val="0"/>
          <w:lang w:val="en-US"/>
          <w14:textFill>
            <w14:solidFill>
              <w14:srgbClr w14:val="050505"/>
            </w14:solidFill>
          </w14:textFill>
        </w:rPr>
        <w:t>: Creating an environment that is safe and secure for learners to disclose their issues to Centre staff</w:t>
      </w:r>
      <w:r>
        <w:rPr>
          <w:rFonts w:ascii="Malayalam Sangam MN" w:hAnsi="Malayalam Sangam MN"/>
          <w:outline w:val="0"/>
          <w:color w:val="040404"/>
          <w:shd w:val="clear" w:color="auto" w:fill="feffff"/>
          <w:rtl w:val="0"/>
          <w:lang w:val="en-US"/>
          <w14:textFill>
            <w14:solidFill>
              <w14:srgbClr w14:val="050505"/>
            </w14:solidFill>
          </w14:textFill>
        </w:rPr>
        <w:t>.</w:t>
      </w:r>
    </w:p>
    <w:p>
      <w:pPr>
        <w:pStyle w:val="Default"/>
        <w:bidi w:val="0"/>
        <w:spacing w:before="0" w:after="400" w:line="240" w:lineRule="auto"/>
        <w:ind w:left="0" w:right="0" w:firstLine="0"/>
        <w:jc w:val="left"/>
        <w:rPr>
          <w:rFonts w:ascii="Malayalam Sangam MN" w:cs="Malayalam Sangam MN" w:hAnsi="Malayalam Sangam MN" w:eastAsia="Malayalam Sangam MN"/>
          <w:outline w:val="0"/>
          <w:color w:val="040404"/>
          <w:shd w:val="clear" w:color="auto" w:fill="feffff"/>
          <w:rtl w:val="0"/>
          <w14:textFill>
            <w14:solidFill>
              <w14:srgbClr w14:val="050505"/>
            </w14:solidFill>
          </w14:textFill>
        </w:rPr>
      </w:pPr>
      <w:r>
        <w:rPr>
          <w:rFonts w:ascii="Malayalam Sangam MN" w:hAnsi="Malayalam Sangam MN"/>
          <w:outline w:val="0"/>
          <w:color w:val="040404"/>
          <w:shd w:val="clear" w:color="auto" w:fill="feffff"/>
          <w:rtl w:val="0"/>
          <w:lang w:val="en-US"/>
          <w14:textFill>
            <w14:solidFill>
              <w14:srgbClr w14:val="050505"/>
            </w14:solidFill>
          </w14:textFill>
        </w:rPr>
        <w:t xml:space="preserve">To fulfil our aim, </w:t>
      </w:r>
      <w:r>
        <w:rPr>
          <w:rFonts w:ascii="Malayalam Sangam MN" w:hAnsi="Malayalam Sangam MN"/>
          <w:outline w:val="0"/>
          <w:color w:val="040404"/>
          <w:shd w:val="clear" w:color="auto" w:fill="feffff"/>
          <w:rtl w:val="0"/>
          <w:lang w:val="en-US"/>
          <w14:textFill>
            <w14:solidFill>
              <w14:srgbClr w14:val="050505"/>
            </w14:solidFill>
          </w14:textFill>
        </w:rPr>
        <w:t>we</w:t>
      </w:r>
      <w:r>
        <w:rPr>
          <w:rFonts w:ascii="Malayalam Sangam MN" w:hAnsi="Malayalam Sangam MN"/>
          <w:outline w:val="0"/>
          <w:color w:val="040404"/>
          <w:shd w:val="clear" w:color="auto" w:fill="feffff"/>
          <w:rtl w:val="0"/>
          <w:lang w:val="en-US"/>
          <w14:textFill>
            <w14:solidFill>
              <w14:srgbClr w14:val="050505"/>
            </w14:solidFill>
          </w14:textFill>
        </w:rPr>
        <w:t xml:space="preserve"> will meet the overall aim to protect learners, this may include:</w:t>
      </w:r>
    </w:p>
    <w:p>
      <w:pPr>
        <w:pStyle w:val="Default"/>
        <w:numPr>
          <w:ilvl w:val="0"/>
          <w:numId w:val="2"/>
        </w:numPr>
        <w:bidi w:val="0"/>
        <w:spacing w:before="0" w:line="240" w:lineRule="auto"/>
        <w:ind w:right="0"/>
        <w:jc w:val="left"/>
        <w:rPr>
          <w:rFonts w:ascii="Malayalam Sangam MN" w:hAnsi="Malayalam Sangam MN"/>
          <w:outline w:val="0"/>
          <w:color w:val="040404"/>
          <w:shd w:val="clear" w:color="auto" w:fill="feffff"/>
          <w:rtl w:val="0"/>
          <w:lang w:val="en-US"/>
          <w14:textFill>
            <w14:solidFill>
              <w14:srgbClr w14:val="050505"/>
            </w14:solidFill>
          </w14:textFill>
        </w:rPr>
      </w:pPr>
      <w:r>
        <w:rPr>
          <w:rFonts w:ascii="Malayalam Sangam MN" w:hAnsi="Malayalam Sangam MN"/>
          <w:outline w:val="0"/>
          <w:color w:val="040404"/>
          <w:shd w:val="clear" w:color="auto" w:fill="feffff"/>
          <w:rtl w:val="0"/>
          <w:lang w:val="en-US"/>
          <w14:textFill>
            <w14:solidFill>
              <w14:srgbClr w14:val="050505"/>
            </w14:solidFill>
          </w14:textFill>
        </w:rPr>
        <w:t>All staff and volunteers receiving training in safeguarding as part of their mandatory induction</w:t>
      </w:r>
    </w:p>
    <w:p>
      <w:pPr>
        <w:pStyle w:val="Default"/>
        <w:numPr>
          <w:ilvl w:val="0"/>
          <w:numId w:val="2"/>
        </w:numPr>
        <w:bidi w:val="0"/>
        <w:spacing w:before="0" w:line="240" w:lineRule="auto"/>
        <w:ind w:right="0"/>
        <w:jc w:val="left"/>
        <w:rPr>
          <w:rFonts w:ascii="Malayalam Sangam MN" w:hAnsi="Malayalam Sangam MN"/>
          <w:outline w:val="0"/>
          <w:color w:val="040404"/>
          <w:shd w:val="clear" w:color="auto" w:fill="feffff"/>
          <w:rtl w:val="0"/>
          <w:lang w:val="en-US"/>
          <w14:textFill>
            <w14:solidFill>
              <w14:srgbClr w14:val="050505"/>
            </w14:solidFill>
          </w14:textFill>
        </w:rPr>
      </w:pPr>
      <w:r>
        <w:rPr>
          <w:rFonts w:ascii="Malayalam Sangam MN" w:hAnsi="Malayalam Sangam MN"/>
          <w:outline w:val="0"/>
          <w:color w:val="040404"/>
          <w:shd w:val="clear" w:color="auto" w:fill="feffff"/>
          <w:rtl w:val="0"/>
          <w:lang w:val="en-US"/>
          <w14:textFill>
            <w14:solidFill>
              <w14:srgbClr w14:val="050505"/>
            </w14:solidFill>
          </w14:textFill>
        </w:rPr>
        <w:t>Regular training for staff on identifying safeguarding issues</w:t>
      </w:r>
    </w:p>
    <w:p>
      <w:pPr>
        <w:pStyle w:val="Default"/>
        <w:numPr>
          <w:ilvl w:val="0"/>
          <w:numId w:val="2"/>
        </w:numPr>
        <w:bidi w:val="0"/>
        <w:spacing w:before="0" w:line="240" w:lineRule="auto"/>
        <w:ind w:right="0"/>
        <w:jc w:val="left"/>
        <w:rPr>
          <w:rFonts w:ascii="Malayalam Sangam MN" w:hAnsi="Malayalam Sangam MN"/>
          <w:outline w:val="0"/>
          <w:color w:val="040404"/>
          <w:shd w:val="clear" w:color="auto" w:fill="feffff"/>
          <w:rtl w:val="0"/>
          <w:lang w:val="en-US"/>
          <w14:textFill>
            <w14:solidFill>
              <w14:srgbClr w14:val="050505"/>
            </w14:solidFill>
          </w14:textFill>
        </w:rPr>
      </w:pPr>
      <w:r>
        <w:rPr>
          <w:rFonts w:ascii="Malayalam Sangam MN" w:hAnsi="Malayalam Sangam MN"/>
          <w:outline w:val="0"/>
          <w:color w:val="040404"/>
          <w:shd w:val="clear" w:color="auto" w:fill="feffff"/>
          <w:rtl w:val="0"/>
          <w:lang w:val="en-US"/>
          <w14:textFill>
            <w14:solidFill>
              <w14:srgbClr w14:val="050505"/>
            </w14:solidFill>
          </w14:textFill>
        </w:rPr>
        <w:t>Embedding a robust recruitment policy that enables critical checks in line with safer recruitment (DBS, barred lists, prohibition order checks and references).</w:t>
      </w:r>
    </w:p>
    <w:p>
      <w:pPr>
        <w:pStyle w:val="Default"/>
        <w:bidi w:val="0"/>
        <w:spacing w:before="0" w:after="400" w:line="240" w:lineRule="auto"/>
        <w:ind w:left="0" w:right="0" w:firstLine="0"/>
        <w:jc w:val="left"/>
        <w:rPr>
          <w:rFonts w:ascii="Malayalam Sangam MN" w:cs="Malayalam Sangam MN" w:hAnsi="Malayalam Sangam MN" w:eastAsia="Malayalam Sangam MN"/>
          <w:outline w:val="0"/>
          <w:color w:val="040404"/>
          <w:shd w:val="clear" w:color="auto" w:fill="feffff"/>
          <w:rtl w:val="0"/>
          <w14:textFill>
            <w14:solidFill>
              <w14:srgbClr w14:val="050505"/>
            </w14:solidFill>
          </w14:textFill>
        </w:rPr>
      </w:pPr>
      <w:r>
        <w:rPr>
          <w:rFonts w:ascii="Malayalam Sangam MN" w:hAnsi="Malayalam Sangam MN"/>
          <w:outline w:val="0"/>
          <w:color w:val="040404"/>
          <w:shd w:val="clear" w:color="auto" w:fill="feffff"/>
          <w:rtl w:val="0"/>
          <w:lang w:val="en-US"/>
          <w14:textFill>
            <w14:solidFill>
              <w14:srgbClr w14:val="050505"/>
            </w14:solidFill>
          </w14:textFill>
        </w:rPr>
        <w:t xml:space="preserve">Our </w:t>
      </w:r>
      <w:r>
        <w:rPr>
          <w:rFonts w:ascii="Malayalam Sangam MN" w:hAnsi="Malayalam Sangam MN"/>
          <w:outline w:val="0"/>
          <w:color w:val="040404"/>
          <w:shd w:val="clear" w:color="auto" w:fill="feffff"/>
          <w:rtl w:val="0"/>
          <w:lang w:val="en-US"/>
          <w14:textFill>
            <w14:solidFill>
              <w14:srgbClr w14:val="050505"/>
            </w14:solidFill>
          </w14:textFill>
        </w:rPr>
        <w:t>policy must i</w:t>
      </w:r>
      <w:r>
        <w:rPr>
          <w:rFonts w:ascii="Malayalam Sangam MN" w:hAnsi="Malayalam Sangam MN"/>
          <w:outline w:val="0"/>
          <w:color w:val="040404"/>
          <w:shd w:val="clear" w:color="auto" w:fill="feffff"/>
          <w:rtl w:val="0"/>
          <w:lang w:val="en-US"/>
          <w14:textFill>
            <w14:solidFill>
              <w14:srgbClr w14:val="050505"/>
            </w14:solidFill>
          </w14:textFill>
        </w:rPr>
        <w:t>dentifies</w:t>
      </w:r>
      <w:r>
        <w:rPr>
          <w:rFonts w:ascii="Malayalam Sangam MN" w:hAnsi="Malayalam Sangam MN"/>
          <w:outline w:val="0"/>
          <w:color w:val="040404"/>
          <w:shd w:val="clear" w:color="auto" w:fill="feffff"/>
          <w:rtl w:val="0"/>
          <w:lang w:val="en-US"/>
          <w14:textFill>
            <w14:solidFill>
              <w14:srgbClr w14:val="050505"/>
            </w14:solidFill>
          </w14:textFill>
        </w:rPr>
        <w:t xml:space="preserve"> a Designated Safeguarding Officer (DSO)</w:t>
      </w:r>
      <w:r>
        <w:rPr>
          <w:rFonts w:ascii="Malayalam Sangam MN" w:hAnsi="Malayalam Sangam MN"/>
          <w:outline w:val="0"/>
          <w:color w:val="040404"/>
          <w:shd w:val="clear" w:color="auto" w:fill="feffff"/>
          <w:rtl w:val="0"/>
          <w:lang w:val="en-US"/>
          <w14:textFill>
            <w14:solidFill>
              <w14:srgbClr w14:val="050505"/>
            </w14:solidFill>
          </w14:textFill>
        </w:rPr>
        <w:t xml:space="preserve">, Laura Walker </w:t>
      </w:r>
      <w:r>
        <w:rPr>
          <w:rFonts w:ascii="Malayalam Sangam MN" w:hAnsi="Malayalam Sangam MN"/>
          <w:outline w:val="0"/>
          <w:color w:val="040404"/>
          <w:shd w:val="clear" w:color="auto" w:fill="feffff"/>
          <w:rtl w:val="0"/>
          <w:lang w:val="en-US"/>
          <w14:textFill>
            <w14:solidFill>
              <w14:srgbClr w14:val="050505"/>
            </w14:solidFill>
          </w14:textFill>
        </w:rPr>
        <w:t>who will be the key point of call for all reported allegations. The DSO</w:t>
      </w:r>
      <w:r>
        <w:rPr>
          <w:rFonts w:ascii="Malayalam Sangam MN" w:hAnsi="Malayalam Sangam MN"/>
          <w:outline w:val="0"/>
          <w:color w:val="040404"/>
          <w:shd w:val="clear" w:color="auto" w:fill="feffff"/>
          <w:rtl w:val="0"/>
          <w:lang w:val="en-US"/>
          <w14:textFill>
            <w14:solidFill>
              <w14:srgbClr w14:val="050505"/>
            </w14:solidFill>
          </w14:textFill>
        </w:rPr>
        <w:t>, Laura Walker,</w:t>
      </w:r>
      <w:r>
        <w:rPr>
          <w:rFonts w:ascii="Malayalam Sangam MN" w:hAnsi="Malayalam Sangam MN"/>
          <w:outline w:val="0"/>
          <w:color w:val="040404"/>
          <w:shd w:val="clear" w:color="auto" w:fill="feffff"/>
          <w:rtl w:val="0"/>
          <w:lang w:val="en-US"/>
          <w14:textFill>
            <w14:solidFill>
              <w14:srgbClr w14:val="050505"/>
            </w14:solidFill>
          </w14:textFill>
        </w:rPr>
        <w:t xml:space="preserve"> will be responsible for investigating the raised concern through a set procedure. The DSO</w:t>
      </w:r>
      <w:r>
        <w:rPr>
          <w:rFonts w:ascii="Malayalam Sangam MN" w:hAnsi="Malayalam Sangam MN"/>
          <w:outline w:val="0"/>
          <w:color w:val="040404"/>
          <w:shd w:val="clear" w:color="auto" w:fill="feffff"/>
          <w:rtl w:val="0"/>
          <w:lang w:val="en-US"/>
          <w14:textFill>
            <w14:solidFill>
              <w14:srgbClr w14:val="050505"/>
            </w14:solidFill>
          </w14:textFill>
        </w:rPr>
        <w:t>, Laura Walker,</w:t>
      </w:r>
      <w:r>
        <w:rPr>
          <w:rFonts w:ascii="Malayalam Sangam MN" w:hAnsi="Malayalam Sangam MN"/>
          <w:outline w:val="0"/>
          <w:color w:val="040404"/>
          <w:shd w:val="clear" w:color="auto" w:fill="feffff"/>
          <w:rtl w:val="0"/>
          <w:lang w:val="en-US"/>
          <w14:textFill>
            <w14:solidFill>
              <w14:srgbClr w14:val="050505"/>
            </w14:solidFill>
          </w14:textFill>
        </w:rPr>
        <w:t xml:space="preserve"> will also need to refer cases of suspected abuse or allegations to the local Social Services Department in accordance with LSCB procedures, and work with other agencies in line with Working Together to Safeguard Children (2018).</w:t>
      </w:r>
    </w:p>
    <w:p>
      <w:pPr>
        <w:pStyle w:val="Default"/>
        <w:bidi w:val="0"/>
        <w:spacing w:before="0" w:after="400" w:line="240" w:lineRule="auto"/>
        <w:ind w:left="0" w:right="0" w:firstLine="0"/>
        <w:jc w:val="left"/>
        <w:rPr>
          <w:rFonts w:ascii="Malayalam Sangam MN" w:cs="Malayalam Sangam MN" w:hAnsi="Malayalam Sangam MN" w:eastAsia="Malayalam Sangam MN"/>
          <w:outline w:val="0"/>
          <w:color w:val="040404"/>
          <w:shd w:val="clear" w:color="auto" w:fill="feffff"/>
          <w:rtl w:val="0"/>
          <w14:textFill>
            <w14:solidFill>
              <w14:srgbClr w14:val="050505"/>
            </w14:solidFill>
          </w14:textFill>
        </w:rPr>
      </w:pPr>
      <w:r>
        <w:rPr>
          <w:rFonts w:ascii="Malayalam Sangam MN" w:hAnsi="Malayalam Sangam MN"/>
          <w:outline w:val="0"/>
          <w:color w:val="040404"/>
          <w:shd w:val="clear" w:color="auto" w:fill="feffff"/>
          <w:rtl w:val="0"/>
          <w:lang w:val="en-US"/>
          <w14:textFill>
            <w14:solidFill>
              <w14:srgbClr w14:val="050505"/>
            </w14:solidFill>
          </w14:textFill>
        </w:rPr>
        <w:t>Aberdeen Blueberry Wellness has</w:t>
      </w:r>
      <w:r>
        <w:rPr>
          <w:rFonts w:ascii="Malayalam Sangam MN" w:hAnsi="Malayalam Sangam MN"/>
          <w:outline w:val="0"/>
          <w:color w:val="040404"/>
          <w:shd w:val="clear" w:color="auto" w:fill="feffff"/>
          <w:rtl w:val="0"/>
          <w:lang w:val="en-US"/>
          <w14:textFill>
            <w14:solidFill>
              <w14:srgbClr w14:val="050505"/>
            </w14:solidFill>
          </w14:textFill>
        </w:rPr>
        <w:t xml:space="preserve"> a procedure and process to handle such allegations sensitively, which may include having an investigation panel chaired by the DSO</w:t>
      </w:r>
      <w:r>
        <w:rPr>
          <w:rFonts w:ascii="Malayalam Sangam MN" w:hAnsi="Malayalam Sangam MN"/>
          <w:outline w:val="0"/>
          <w:color w:val="040404"/>
          <w:shd w:val="clear" w:color="auto" w:fill="feffff"/>
          <w:rtl w:val="0"/>
          <w:lang w:val="en-US"/>
          <w14:textFill>
            <w14:solidFill>
              <w14:srgbClr w14:val="050505"/>
            </w14:solidFill>
          </w14:textFill>
        </w:rPr>
        <w:t>, Laura Walker</w:t>
      </w:r>
      <w:r>
        <w:rPr>
          <w:rFonts w:ascii="Malayalam Sangam MN" w:hAnsi="Malayalam Sangam MN"/>
          <w:outline w:val="0"/>
          <w:color w:val="040404"/>
          <w:shd w:val="clear" w:color="auto" w:fill="feffff"/>
          <w:rtl w:val="0"/>
          <w14:textFill>
            <w14:solidFill>
              <w14:srgbClr w14:val="050505"/>
            </w14:solidFill>
          </w14:textFill>
        </w:rPr>
        <w:t>.</w:t>
      </w:r>
    </w:p>
    <w:p>
      <w:pPr>
        <w:pStyle w:val="Default"/>
        <w:bidi w:val="0"/>
        <w:spacing w:before="0" w:after="400" w:line="240" w:lineRule="auto"/>
        <w:ind w:left="0" w:right="0" w:firstLine="0"/>
        <w:jc w:val="left"/>
        <w:rPr>
          <w:rFonts w:ascii="Malayalam Sangam MN" w:cs="Malayalam Sangam MN" w:hAnsi="Malayalam Sangam MN" w:eastAsia="Malayalam Sangam MN"/>
          <w:outline w:val="0"/>
          <w:color w:val="7f7f7f"/>
          <w:sz w:val="32"/>
          <w:szCs w:val="32"/>
          <w:shd w:val="clear" w:color="auto" w:fill="feffff"/>
          <w:rtl w:val="0"/>
          <w14:textFill>
            <w14:solidFill>
              <w14:srgbClr w14:val="808080"/>
            </w14:solidFill>
          </w14:textFill>
        </w:rPr>
      </w:pPr>
    </w:p>
    <w:p>
      <w:pPr>
        <w:pStyle w:val="Body"/>
        <w:tabs>
          <w:tab w:val="left" w:pos="504"/>
          <w:tab w:val="left" w:pos="1008"/>
        </w:tabs>
        <w:bidi w:val="0"/>
        <w:ind w:left="0" w:right="0" w:firstLine="0"/>
        <w:jc w:val="left"/>
        <w:rPr>
          <w:rtl w:val="0"/>
        </w:rPr>
      </w:pPr>
      <w:r>
        <w:rPr>
          <w:rFonts w:ascii="Malayalam Sangam MN" w:hAnsi="Malayalam Sangam MN"/>
          <w:u w:color="000000"/>
          <w:rtl w:val="0"/>
          <w:lang w:val="en-US"/>
        </w:rPr>
        <w:t>**Reviewed March 2025**</w:t>
      </w:r>
      <w:r>
        <w:rPr>
          <w:rFonts w:ascii="Malayalam Sangam MN" w:cs="Malayalam Sangam MN" w:hAnsi="Malayalam Sangam MN" w:eastAsia="Malayalam Sangam MN"/>
          <w:u w:color="000000"/>
          <w:rtl w:val="0"/>
        </w:rPr>
      </w:r>
    </w:p>
    <w:sectPr>
      <w:headerReference w:type="default" r:id="rId4"/>
      <w:footerReference w:type="default" r:id="rId5"/>
      <w:pgSz w:w="11906" w:h="16838" w:orient="portrait"/>
      <w:pgMar w:top="982" w:right="1134" w:bottom="1134" w:left="1134" w:header="709" w:footer="85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Helvetica">
    <w:charset w:val="00"/>
    <w:family w:val="roman"/>
    <w:pitch w:val="default"/>
  </w:font>
  <w:font w:name="Malayalam Sangam MN">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tabs>
        <w:tab w:val="center" w:pos="4819"/>
        <w:tab w:val="right" w:pos="9638"/>
        <w:tab w:val="clear" w:pos="9020"/>
      </w:tabs>
      <w:jc w:val="left"/>
    </w:pPr>
    <w:r>
      <w:tab/>
    </w:r>
    <w:r>
      <w:rPr>
        <w:rtl w:val="0"/>
        <w:lang w:val="en-US"/>
      </w:rPr>
      <w:t xml:space="preserve">ABW Safeguarding Policy </w:t>
    </w:r>
    <w:r>
      <w:tab/>
    </w:r>
    <w:r>
      <w:rPr/>
      <w:fldChar w:fldCharType="begin" w:fldLock="0"/>
    </w:r>
    <w:r>
      <w:instrText xml:space="preserve"> PAGE </w:instrText>
    </w:r>
    <w:r>
      <w:rPr/>
      <w:fldChar w:fldCharType="separate" w:fldLock="0"/>
    </w:r>
    <w:r/>
    <w:r>
      <w:rPr/>
      <w:fldChar w:fldCharType="end" w:fldLock="0"/>
    </w:r>
    <w:r>
      <w:rPr>
        <w:rtl w:val="0"/>
        <w:lang w:val="en-US"/>
      </w:rPr>
      <w:t xml:space="preserve"> of </w:t>
    </w:r>
    <w:r>
      <w:rPr/>
      <w:fldChar w:fldCharType="begin" w:fldLock="0"/>
    </w:r>
    <w:r>
      <w:instrText xml:space="preserve"> NUMPAGES </w:instrText>
    </w:r>
    <w:r>
      <w:rPr/>
      <w:fldChar w:fldCharType="separate" w:fldLock="0"/>
    </w:r>
    <w:r/>
    <w:r>
      <w:rPr/>
      <w:fldChar w:fldCharType="end" w:fldLock="0"/>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tabs>
        <w:tab w:val="center" w:pos="4819"/>
        <w:tab w:val="right" w:pos="9638"/>
        <w:tab w:val="clear" w:pos="9020"/>
      </w:tabs>
      <w:jc w:val="left"/>
    </w:pPr>
    <w:r>
      <w:drawing xmlns:a="http://schemas.openxmlformats.org/drawingml/2006/main">
        <wp:inline distT="0" distB="0" distL="0" distR="0">
          <wp:extent cx="2601115" cy="950408"/>
          <wp:effectExtent l="0" t="0" r="0" b="0"/>
          <wp:docPr id="1073741825" name="officeArt object" descr="pasted-image.jpeg"/>
          <wp:cNvGraphicFramePr/>
          <a:graphic xmlns:a="http://schemas.openxmlformats.org/drawingml/2006/main">
            <a:graphicData uri="http://schemas.openxmlformats.org/drawingml/2006/picture">
              <pic:pic xmlns:pic="http://schemas.openxmlformats.org/drawingml/2006/picture">
                <pic:nvPicPr>
                  <pic:cNvPr id="1073741825" name="pasted-image.jpeg" descr="pasted-image.jpeg"/>
                  <pic:cNvPicPr>
                    <a:picLocks noChangeAspect="1"/>
                  </pic:cNvPicPr>
                </pic:nvPicPr>
                <pic:blipFill>
                  <a:blip r:embed="rId1">
                    <a:extLst/>
                  </a:blip>
                  <a:stretch>
                    <a:fillRect/>
                  </a:stretch>
                </pic:blipFill>
                <pic:spPr>
                  <a:xfrm>
                    <a:off x="0" y="0"/>
                    <a:ext cx="2601115" cy="950408"/>
                  </a:xfrm>
                  <a:prstGeom prst="rect">
                    <a:avLst/>
                  </a:prstGeom>
                  <a:ln w="12700" cap="flat">
                    <a:noFill/>
                    <a:miter lim="400000"/>
                  </a:ln>
                  <a:effectLst/>
                </pic:spPr>
              </pic:pic>
            </a:graphicData>
          </a:graphic>
        </wp:inline>
      </w:drawing>
    </w:r>
    <w:r>
      <w:tab/>
      <w:tab/>
    </w:r>
    <w:r>
      <w:rPr>
        <w:rtl w:val="0"/>
        <w:lang w:val="en-US"/>
      </w:rPr>
      <w:t>March 2025</w:t>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Bullet"/>
  </w:abstractNum>
  <w:abstractNum w:abstractNumId="1">
    <w:multiLevelType w:val="hybridMultilevel"/>
    <w:styleLink w:val="Bullet"/>
    <w:lvl w:ilvl="0">
      <w:start w:val="1"/>
      <w:numFmt w:val="bullet"/>
      <w:suff w:val="tab"/>
      <w:lvlText w:val="•"/>
      <w:lvlJc w:val="left"/>
      <w:pPr>
        <w:ind w:left="720" w:hanging="500"/>
      </w:pPr>
      <w:rPr>
        <w:rFonts w:ascii="Helvetica" w:cs="Helvetica" w:hAnsi="Helvetica" w:eastAsia="Helvetica"/>
        <w:b w:val="0"/>
        <w:bCs w:val="0"/>
        <w:i w:val="0"/>
        <w:iCs w:val="0"/>
        <w:caps w:val="0"/>
        <w:smallCaps w:val="0"/>
        <w:strike w:val="0"/>
        <w:dstrike w:val="0"/>
        <w:outline w:val="0"/>
        <w:emboss w:val="0"/>
        <w:imprint w:val="0"/>
        <w:color w:val="7f7f7f"/>
        <w:spacing w:val="0"/>
        <w:w w:val="100"/>
        <w:kern w:val="0"/>
        <w:position w:val="0"/>
        <w:highlight w:val="none"/>
        <w:vertAlign w:val="baseline"/>
      </w:rPr>
    </w:lvl>
    <w:lvl w:ilvl="1">
      <w:start w:val="1"/>
      <w:numFmt w:val="bullet"/>
      <w:suff w:val="tab"/>
      <w:lvlText w:val="•"/>
      <w:lvlJc w:val="left"/>
      <w:pPr>
        <w:ind w:left="815" w:hanging="375"/>
      </w:pPr>
      <w:rPr>
        <w:rFonts w:ascii="Helvetica" w:cs="Helvetica" w:hAnsi="Helvetica" w:eastAsia="Helvetica"/>
        <w:b w:val="0"/>
        <w:bCs w:val="0"/>
        <w:i w:val="0"/>
        <w:iCs w:val="0"/>
        <w:caps w:val="0"/>
        <w:smallCaps w:val="0"/>
        <w:strike w:val="0"/>
        <w:dstrike w:val="0"/>
        <w:outline w:val="0"/>
        <w:emboss w:val="0"/>
        <w:imprint w:val="0"/>
        <w:color w:val="7f7f7f"/>
        <w:spacing w:val="0"/>
        <w:w w:val="100"/>
        <w:kern w:val="0"/>
        <w:position w:val="-2"/>
        <w:highlight w:val="none"/>
        <w:vertAlign w:val="baseline"/>
      </w:rPr>
    </w:lvl>
    <w:lvl w:ilvl="2">
      <w:start w:val="1"/>
      <w:numFmt w:val="bullet"/>
      <w:suff w:val="tab"/>
      <w:lvlText w:val="•"/>
      <w:lvlJc w:val="left"/>
      <w:pPr>
        <w:ind w:left="1035" w:hanging="375"/>
      </w:pPr>
      <w:rPr>
        <w:rFonts w:ascii="Helvetica" w:cs="Helvetica" w:hAnsi="Helvetica" w:eastAsia="Helvetica"/>
        <w:b w:val="0"/>
        <w:bCs w:val="0"/>
        <w:i w:val="0"/>
        <w:iCs w:val="0"/>
        <w:caps w:val="0"/>
        <w:smallCaps w:val="0"/>
        <w:strike w:val="0"/>
        <w:dstrike w:val="0"/>
        <w:outline w:val="0"/>
        <w:emboss w:val="0"/>
        <w:imprint w:val="0"/>
        <w:color w:val="7f7f7f"/>
        <w:spacing w:val="0"/>
        <w:w w:val="100"/>
        <w:kern w:val="0"/>
        <w:position w:val="-2"/>
        <w:highlight w:val="none"/>
        <w:vertAlign w:val="baseline"/>
      </w:rPr>
    </w:lvl>
    <w:lvl w:ilvl="3">
      <w:start w:val="1"/>
      <w:numFmt w:val="bullet"/>
      <w:suff w:val="tab"/>
      <w:lvlText w:val="•"/>
      <w:lvlJc w:val="left"/>
      <w:pPr>
        <w:ind w:left="1255" w:hanging="375"/>
      </w:pPr>
      <w:rPr>
        <w:rFonts w:ascii="Helvetica" w:cs="Helvetica" w:hAnsi="Helvetica" w:eastAsia="Helvetica"/>
        <w:b w:val="0"/>
        <w:bCs w:val="0"/>
        <w:i w:val="0"/>
        <w:iCs w:val="0"/>
        <w:caps w:val="0"/>
        <w:smallCaps w:val="0"/>
        <w:strike w:val="0"/>
        <w:dstrike w:val="0"/>
        <w:outline w:val="0"/>
        <w:emboss w:val="0"/>
        <w:imprint w:val="0"/>
        <w:color w:val="7f7f7f"/>
        <w:spacing w:val="0"/>
        <w:w w:val="100"/>
        <w:kern w:val="0"/>
        <w:position w:val="-2"/>
        <w:highlight w:val="none"/>
        <w:vertAlign w:val="baseline"/>
      </w:rPr>
    </w:lvl>
    <w:lvl w:ilvl="4">
      <w:start w:val="1"/>
      <w:numFmt w:val="bullet"/>
      <w:suff w:val="tab"/>
      <w:lvlText w:val="•"/>
      <w:lvlJc w:val="left"/>
      <w:pPr>
        <w:ind w:left="1475" w:hanging="375"/>
      </w:pPr>
      <w:rPr>
        <w:rFonts w:ascii="Helvetica" w:cs="Helvetica" w:hAnsi="Helvetica" w:eastAsia="Helvetica"/>
        <w:b w:val="0"/>
        <w:bCs w:val="0"/>
        <w:i w:val="0"/>
        <w:iCs w:val="0"/>
        <w:caps w:val="0"/>
        <w:smallCaps w:val="0"/>
        <w:strike w:val="0"/>
        <w:dstrike w:val="0"/>
        <w:outline w:val="0"/>
        <w:emboss w:val="0"/>
        <w:imprint w:val="0"/>
        <w:color w:val="7f7f7f"/>
        <w:spacing w:val="0"/>
        <w:w w:val="100"/>
        <w:kern w:val="0"/>
        <w:position w:val="-2"/>
        <w:highlight w:val="none"/>
        <w:vertAlign w:val="baseline"/>
      </w:rPr>
    </w:lvl>
    <w:lvl w:ilvl="5">
      <w:start w:val="1"/>
      <w:numFmt w:val="bullet"/>
      <w:suff w:val="tab"/>
      <w:lvlText w:val="•"/>
      <w:lvlJc w:val="left"/>
      <w:pPr>
        <w:ind w:left="1695" w:hanging="375"/>
      </w:pPr>
      <w:rPr>
        <w:rFonts w:ascii="Helvetica" w:cs="Helvetica" w:hAnsi="Helvetica" w:eastAsia="Helvetica"/>
        <w:b w:val="0"/>
        <w:bCs w:val="0"/>
        <w:i w:val="0"/>
        <w:iCs w:val="0"/>
        <w:caps w:val="0"/>
        <w:smallCaps w:val="0"/>
        <w:strike w:val="0"/>
        <w:dstrike w:val="0"/>
        <w:outline w:val="0"/>
        <w:emboss w:val="0"/>
        <w:imprint w:val="0"/>
        <w:color w:val="7f7f7f"/>
        <w:spacing w:val="0"/>
        <w:w w:val="100"/>
        <w:kern w:val="0"/>
        <w:position w:val="-2"/>
        <w:highlight w:val="none"/>
        <w:vertAlign w:val="baseline"/>
      </w:rPr>
    </w:lvl>
    <w:lvl w:ilvl="6">
      <w:start w:val="1"/>
      <w:numFmt w:val="bullet"/>
      <w:suff w:val="tab"/>
      <w:lvlText w:val="•"/>
      <w:lvlJc w:val="left"/>
      <w:pPr>
        <w:ind w:left="1915" w:hanging="375"/>
      </w:pPr>
      <w:rPr>
        <w:rFonts w:ascii="Helvetica" w:cs="Helvetica" w:hAnsi="Helvetica" w:eastAsia="Helvetica"/>
        <w:b w:val="0"/>
        <w:bCs w:val="0"/>
        <w:i w:val="0"/>
        <w:iCs w:val="0"/>
        <w:caps w:val="0"/>
        <w:smallCaps w:val="0"/>
        <w:strike w:val="0"/>
        <w:dstrike w:val="0"/>
        <w:outline w:val="0"/>
        <w:emboss w:val="0"/>
        <w:imprint w:val="0"/>
        <w:color w:val="7f7f7f"/>
        <w:spacing w:val="0"/>
        <w:w w:val="100"/>
        <w:kern w:val="0"/>
        <w:position w:val="-2"/>
        <w:highlight w:val="none"/>
        <w:vertAlign w:val="baseline"/>
      </w:rPr>
    </w:lvl>
    <w:lvl w:ilvl="7">
      <w:start w:val="1"/>
      <w:numFmt w:val="bullet"/>
      <w:suff w:val="tab"/>
      <w:lvlText w:val="•"/>
      <w:lvlJc w:val="left"/>
      <w:pPr>
        <w:ind w:left="2135" w:hanging="375"/>
      </w:pPr>
      <w:rPr>
        <w:rFonts w:ascii="Helvetica" w:cs="Helvetica" w:hAnsi="Helvetica" w:eastAsia="Helvetica"/>
        <w:b w:val="0"/>
        <w:bCs w:val="0"/>
        <w:i w:val="0"/>
        <w:iCs w:val="0"/>
        <w:caps w:val="0"/>
        <w:smallCaps w:val="0"/>
        <w:strike w:val="0"/>
        <w:dstrike w:val="0"/>
        <w:outline w:val="0"/>
        <w:emboss w:val="0"/>
        <w:imprint w:val="0"/>
        <w:color w:val="7f7f7f"/>
        <w:spacing w:val="0"/>
        <w:w w:val="100"/>
        <w:kern w:val="0"/>
        <w:position w:val="-2"/>
        <w:highlight w:val="none"/>
        <w:vertAlign w:val="baseline"/>
      </w:rPr>
    </w:lvl>
    <w:lvl w:ilvl="8">
      <w:start w:val="1"/>
      <w:numFmt w:val="bullet"/>
      <w:suff w:val="tab"/>
      <w:lvlText w:val="•"/>
      <w:lvlJc w:val="left"/>
      <w:pPr>
        <w:ind w:left="2355" w:hanging="375"/>
      </w:pPr>
      <w:rPr>
        <w:rFonts w:ascii="Helvetica" w:cs="Helvetica" w:hAnsi="Helvetica" w:eastAsia="Helvetica"/>
        <w:b w:val="0"/>
        <w:bCs w:val="0"/>
        <w:i w:val="0"/>
        <w:iCs w:val="0"/>
        <w:caps w:val="0"/>
        <w:smallCaps w:val="0"/>
        <w:strike w:val="0"/>
        <w:dstrike w:val="0"/>
        <w:outline w:val="0"/>
        <w:emboss w:val="0"/>
        <w:imprint w:val="0"/>
        <w:color w:val="7f7f7f"/>
        <w:spacing w:val="0"/>
        <w:w w:val="100"/>
        <w:kern w:val="0"/>
        <w:position w:val="-2"/>
        <w:highlight w:val="none"/>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Default">
    <w:name w:val="Default"/>
    <w:next w:val="Default"/>
    <w:pPr>
      <w:keepNext w:val="0"/>
      <w:keepLines w:val="0"/>
      <w:pageBreakBefore w:val="0"/>
      <w:widowControl w:val="1"/>
      <w:shd w:val="clear" w:color="auto" w:fill="auto"/>
      <w:suppressAutoHyphens w:val="0"/>
      <w:bidi w:val="0"/>
      <w:spacing w:before="160" w:after="0" w:line="288" w:lineRule="auto"/>
      <w:ind w:left="0" w:right="0" w:firstLine="0"/>
      <w:jc w:val="left"/>
      <w:outlineLvl w:val="9"/>
    </w:pPr>
    <w:rPr>
      <w:rFonts w:ascii="Helvetica Neue" w:cs="Helvetica Neue" w:hAnsi="Helvetica Neue" w:eastAsia="Helvetica Neue"/>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numbering" w:styleId="Bullet">
    <w:name w:val="Bullet"/>
    <w:pPr>
      <w:numPr>
        <w:numId w:val="1"/>
      </w:numPr>
    </w:pPr>
  </w:style>
  <w:style w:type="character" w:styleId="Hyperlink.0">
    <w:name w:val="Hyperlink.0"/>
    <w:basedOn w:val="Hyperlink"/>
    <w:next w:val="Hyperlink.0"/>
    <w:rPr>
      <w:u w:val="single"/>
    </w:r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2"/>
      <w:szCs w:val="22"/>
      <w:u w:val="none"/>
      <w:shd w:val="nil" w:color="auto" w:fill="auto"/>
      <w:vertAlign w:val="baseline"/>
      <w:lang w:val="en-US"/>
      <w14:textOutline>
        <w14:noFill/>
      </w14:textOutline>
      <w14:textFill>
        <w14:solidFill>
          <w14:srgbClr w14:val="000000"/>
        </w14:solidFill>
      </w14:textFill>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_rels/header1.xml.rels><?xml version="1.0" encoding="UTF-8"?>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upright="0">
        <a:spAutoFit/>
      </a:bodyPr>
      <a:lstStyle>
        <a:defPPr marL="0" marR="0" indent="0" algn="ctr" defTabSz="584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